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C0F" w14:textId="6EBAB692" w:rsidR="00A254A3" w:rsidRDefault="00A254A3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32F">
        <w:rPr>
          <w:rFonts w:ascii="Arial" w:hAnsi="Arial" w:cs="Arial"/>
          <w:b/>
          <w:sz w:val="24"/>
          <w:szCs w:val="24"/>
        </w:rPr>
        <w:t>OPIS POSLOV</w:t>
      </w:r>
      <w:r w:rsidR="00496AC1" w:rsidRPr="008C732F">
        <w:rPr>
          <w:rFonts w:ascii="Arial" w:hAnsi="Arial" w:cs="Arial"/>
          <w:b/>
          <w:sz w:val="24"/>
          <w:szCs w:val="24"/>
        </w:rPr>
        <w:t xml:space="preserve">A I PODACI O PLAĆI ZA </w:t>
      </w:r>
      <w:r w:rsidR="002F2074" w:rsidRPr="008C732F">
        <w:rPr>
          <w:rFonts w:ascii="Arial" w:hAnsi="Arial" w:cs="Arial"/>
          <w:b/>
          <w:sz w:val="24"/>
          <w:szCs w:val="24"/>
        </w:rPr>
        <w:t xml:space="preserve">RADNO MJESTO – VIŠI </w:t>
      </w:r>
      <w:r w:rsidR="00B9026B">
        <w:rPr>
          <w:rFonts w:ascii="Arial" w:hAnsi="Arial" w:cs="Arial"/>
          <w:b/>
          <w:sz w:val="24"/>
          <w:szCs w:val="24"/>
        </w:rPr>
        <w:t xml:space="preserve">REFERENT </w:t>
      </w:r>
      <w:r w:rsidR="002F2074" w:rsidRPr="008C732F">
        <w:rPr>
          <w:rFonts w:ascii="Arial" w:hAnsi="Arial" w:cs="Arial"/>
          <w:b/>
          <w:sz w:val="24"/>
          <w:szCs w:val="24"/>
        </w:rPr>
        <w:t>ZA PRORAČUN I RAČUNOVODSTVO</w:t>
      </w:r>
    </w:p>
    <w:p w14:paraId="504AAFA9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01E5F7" w14:textId="5C41C148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8C732F">
        <w:rPr>
          <w:rFonts w:ascii="Arial" w:hAnsi="Arial" w:cs="Arial"/>
          <w:color w:val="000000"/>
          <w:u w:val="single"/>
        </w:rPr>
        <w:t>OPIS POSLOVA:</w:t>
      </w:r>
    </w:p>
    <w:p w14:paraId="43DCDCF4" w14:textId="31B3D372" w:rsidR="003E7DC2" w:rsidRPr="003E7DC2" w:rsidRDefault="003E7DC2" w:rsidP="003E7DC2">
      <w:pPr>
        <w:pStyle w:val="razmak"/>
        <w:spacing w:after="0"/>
        <w:rPr>
          <w:rFonts w:ascii="Arial" w:hAnsi="Arial" w:cs="Arial"/>
          <w:color w:val="000000"/>
        </w:rPr>
      </w:pPr>
      <w:r w:rsidRPr="003E7DC2">
        <w:rPr>
          <w:rFonts w:ascii="Arial" w:hAnsi="Arial" w:cs="Arial"/>
          <w:color w:val="000000"/>
        </w:rPr>
        <w:t>Priprema zakonom propisane financijske, statističke i druge izvještaje te u vezi s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>istima provodi korespondenciju sa nadležnim institucijama. Prikuplja i analizira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>podatke za potrebe izrade financijskih i drugih izvješća za potrebe Gradskog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 xml:space="preserve">vijeća i Gradonačelnika. </w:t>
      </w:r>
    </w:p>
    <w:p w14:paraId="0B1566D1" w14:textId="64AB5C32" w:rsidR="003E7DC2" w:rsidRPr="003E7DC2" w:rsidRDefault="003E7DC2" w:rsidP="003E7DC2">
      <w:pPr>
        <w:pStyle w:val="razmak"/>
        <w:spacing w:after="0"/>
        <w:rPr>
          <w:rFonts w:ascii="Arial" w:hAnsi="Arial" w:cs="Arial"/>
          <w:color w:val="000000"/>
        </w:rPr>
      </w:pPr>
      <w:r w:rsidRPr="003E7DC2">
        <w:rPr>
          <w:rFonts w:ascii="Arial" w:hAnsi="Arial" w:cs="Arial"/>
          <w:color w:val="000000"/>
        </w:rPr>
        <w:t>Obavlja poslove proračunskoga računovodstva.</w:t>
      </w:r>
    </w:p>
    <w:p w14:paraId="13855035" w14:textId="061D6628" w:rsidR="003E7DC2" w:rsidRPr="003E7DC2" w:rsidRDefault="003E7DC2" w:rsidP="003E7DC2">
      <w:pPr>
        <w:pStyle w:val="razmak"/>
        <w:spacing w:after="0"/>
        <w:rPr>
          <w:rFonts w:ascii="Arial" w:hAnsi="Arial" w:cs="Arial"/>
          <w:color w:val="000000"/>
        </w:rPr>
      </w:pPr>
      <w:r w:rsidRPr="003E7DC2">
        <w:rPr>
          <w:rFonts w:ascii="Arial" w:hAnsi="Arial" w:cs="Arial"/>
          <w:color w:val="000000"/>
        </w:rPr>
        <w:t>Vodi evidencije te vrši obračun i isplatu naknada za rad u Gradskom vijeću te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>radnim tijelima Gradskog vijeća i savjetodavnim tijelima Gradonačelnika kao i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 xml:space="preserve">sve druge oblike obračuna te isplate drugog dohotka za potrebe Grada. </w:t>
      </w:r>
    </w:p>
    <w:p w14:paraId="754E527A" w14:textId="75596961" w:rsidR="003E7DC2" w:rsidRPr="003E7DC2" w:rsidRDefault="003E7DC2" w:rsidP="003E7DC2">
      <w:pPr>
        <w:pStyle w:val="razmak"/>
        <w:spacing w:after="0"/>
        <w:rPr>
          <w:rFonts w:ascii="Arial" w:hAnsi="Arial" w:cs="Arial"/>
          <w:color w:val="000000"/>
        </w:rPr>
      </w:pPr>
      <w:r w:rsidRPr="003E7DC2">
        <w:rPr>
          <w:rFonts w:ascii="Arial" w:hAnsi="Arial" w:cs="Arial"/>
          <w:color w:val="000000"/>
        </w:rPr>
        <w:t>U obavljanju poslova iz svojeg djelokruga rada surađuje sa drugim u</w:t>
      </w:r>
      <w:r w:rsidR="00B9026B"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>pravnim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 xml:space="preserve">odjelima Grada, nadležnim institucijama te pravnim i fizičkim osobama. </w:t>
      </w:r>
    </w:p>
    <w:p w14:paraId="1C4F7F94" w14:textId="5972E578" w:rsidR="003E7DC2" w:rsidRPr="003E7DC2" w:rsidRDefault="003E7DC2" w:rsidP="003E7DC2">
      <w:pPr>
        <w:pStyle w:val="razmak"/>
        <w:spacing w:after="0"/>
        <w:rPr>
          <w:rFonts w:ascii="Arial" w:hAnsi="Arial" w:cs="Arial"/>
          <w:color w:val="000000"/>
        </w:rPr>
      </w:pPr>
      <w:r w:rsidRPr="003E7DC2">
        <w:rPr>
          <w:rFonts w:ascii="Arial" w:hAnsi="Arial" w:cs="Arial"/>
          <w:color w:val="000000"/>
        </w:rPr>
        <w:t>Sudjeluje u procesima uspostave sustava unutarnje financijske kontrole u dijelu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>prikupljanja podataka o utvrđenim rizicima te provodi evidentiranje i ažuriranje</w:t>
      </w:r>
      <w:r>
        <w:rPr>
          <w:rFonts w:ascii="Arial" w:hAnsi="Arial" w:cs="Arial"/>
          <w:color w:val="000000"/>
        </w:rPr>
        <w:t xml:space="preserve"> </w:t>
      </w:r>
      <w:r w:rsidRPr="003E7DC2">
        <w:rPr>
          <w:rFonts w:ascii="Arial" w:hAnsi="Arial" w:cs="Arial"/>
          <w:color w:val="000000"/>
        </w:rPr>
        <w:t xml:space="preserve">istih u registru rizika Grada. </w:t>
      </w:r>
    </w:p>
    <w:p w14:paraId="3948DA6C" w14:textId="30DE2044" w:rsidR="003E7DC2" w:rsidRDefault="003E7DC2" w:rsidP="003E7DC2">
      <w:pPr>
        <w:pStyle w:val="razmak"/>
        <w:spacing w:after="0"/>
        <w:rPr>
          <w:rFonts w:ascii="Arial" w:hAnsi="Arial" w:cs="Arial"/>
          <w:color w:val="000000"/>
        </w:rPr>
      </w:pPr>
      <w:r w:rsidRPr="003E7DC2">
        <w:rPr>
          <w:rFonts w:ascii="Arial" w:hAnsi="Arial" w:cs="Arial"/>
          <w:color w:val="000000"/>
        </w:rPr>
        <w:t>Obavlja i druge poslove po nalogu voditelja Odsjeka i pročelnika.</w:t>
      </w:r>
    </w:p>
    <w:p w14:paraId="11F83DB6" w14:textId="77777777" w:rsidR="00F05117" w:rsidRPr="008C732F" w:rsidRDefault="00F05117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24189E" w14:textId="019C863D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  <w:r w:rsidRPr="008C732F">
        <w:rPr>
          <w:rFonts w:ascii="Arial" w:hAnsi="Arial" w:cs="Arial"/>
          <w:u w:val="single"/>
        </w:rPr>
        <w:t>PODACI O PLAĆI:</w:t>
      </w:r>
    </w:p>
    <w:p w14:paraId="6CD68136" w14:textId="77777777" w:rsidR="008C732F" w:rsidRPr="008C732F" w:rsidRDefault="008C732F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</w:p>
    <w:p w14:paraId="41D15079" w14:textId="0A17022A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</w:t>
      </w:r>
      <w:r w:rsidR="003E7DC2">
        <w:rPr>
          <w:rFonts w:ascii="Arial" w:hAnsi="Arial" w:cs="Arial"/>
          <w:sz w:val="24"/>
          <w:szCs w:val="24"/>
        </w:rPr>
        <w:t xml:space="preserve"> i 10/23</w:t>
      </w:r>
      <w:r w:rsidRPr="008C732F">
        <w:rPr>
          <w:rFonts w:ascii="Arial" w:hAnsi="Arial" w:cs="Arial"/>
          <w:sz w:val="24"/>
          <w:szCs w:val="24"/>
        </w:rPr>
        <w:t>), plaću službenika u upravnim odjelima i službama jedinice lokalne samouprave čini umnožak koeficijenta složenosti poslova radnog</w:t>
      </w:r>
      <w:r w:rsidR="00402674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 koje je službenik raspoređen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i osnovice za obračun plaće, uvećan za 0,5% za svaku navršenu godinu radnog</w:t>
      </w:r>
      <w:r w:rsidR="00F86337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244F74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8FB17" w14:textId="6DF5B40E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Slijedom navedenog</w:t>
      </w:r>
      <w:r w:rsidR="00D840EC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, plaću čini umnožak koeficijenta </w:t>
      </w:r>
      <w:r w:rsidR="00CA1551" w:rsidRPr="008C732F">
        <w:rPr>
          <w:rFonts w:ascii="Arial" w:hAnsi="Arial" w:cs="Arial"/>
          <w:sz w:val="24"/>
          <w:szCs w:val="24"/>
        </w:rPr>
        <w:t>2,</w:t>
      </w:r>
      <w:r w:rsidR="003E7DC2">
        <w:rPr>
          <w:rFonts w:ascii="Arial" w:hAnsi="Arial" w:cs="Arial"/>
          <w:sz w:val="24"/>
          <w:szCs w:val="24"/>
        </w:rPr>
        <w:t>3</w:t>
      </w:r>
      <w:r w:rsidRPr="008C732F">
        <w:rPr>
          <w:rFonts w:ascii="Arial" w:hAnsi="Arial" w:cs="Arial"/>
          <w:sz w:val="24"/>
          <w:szCs w:val="24"/>
        </w:rPr>
        <w:t>0 (sukladno Odluci o koeficijentima za obračun plaće službenika i namještenika</w:t>
      </w:r>
      <w:r w:rsidR="003E7DC2">
        <w:rPr>
          <w:rFonts w:ascii="Arial" w:hAnsi="Arial" w:cs="Arial"/>
          <w:sz w:val="24"/>
          <w:szCs w:val="24"/>
        </w:rPr>
        <w:t xml:space="preserve"> u 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3E7DC2">
        <w:rPr>
          <w:rFonts w:ascii="Arial" w:hAnsi="Arial" w:cs="Arial"/>
          <w:sz w:val="24"/>
          <w:szCs w:val="24"/>
        </w:rPr>
        <w:t>09/22</w:t>
      </w:r>
      <w:r w:rsidRPr="008C732F">
        <w:rPr>
          <w:rFonts w:ascii="Arial" w:hAnsi="Arial" w:cs="Arial"/>
          <w:sz w:val="24"/>
          <w:szCs w:val="24"/>
        </w:rPr>
        <w:t xml:space="preserve">) i osnovice za obračun plaće u iznosu od </w:t>
      </w:r>
      <w:r w:rsidR="003E7DC2">
        <w:rPr>
          <w:rFonts w:ascii="Arial" w:hAnsi="Arial" w:cs="Arial"/>
          <w:sz w:val="24"/>
          <w:szCs w:val="24"/>
        </w:rPr>
        <w:t>620 eura</w:t>
      </w:r>
      <w:r w:rsidRPr="008C732F">
        <w:rPr>
          <w:rFonts w:ascii="Arial" w:hAnsi="Arial" w:cs="Arial"/>
          <w:sz w:val="24"/>
          <w:szCs w:val="24"/>
        </w:rPr>
        <w:t xml:space="preserve"> (sukladno Odluci </w:t>
      </w:r>
      <w:r w:rsidR="003E7DC2" w:rsidRPr="003E7DC2">
        <w:rPr>
          <w:rFonts w:ascii="Arial" w:hAnsi="Arial" w:cs="Arial"/>
          <w:sz w:val="24"/>
          <w:szCs w:val="24"/>
        </w:rPr>
        <w:t>o visini osnovice za obračun plaće službenika i namještenika u 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C449D6" w:rsidRPr="008C732F">
        <w:rPr>
          <w:rFonts w:ascii="Arial" w:hAnsi="Arial" w:cs="Arial"/>
          <w:sz w:val="24"/>
          <w:szCs w:val="24"/>
        </w:rPr>
        <w:t>0</w:t>
      </w:r>
      <w:r w:rsidR="003E7DC2">
        <w:rPr>
          <w:rFonts w:ascii="Arial" w:hAnsi="Arial" w:cs="Arial"/>
          <w:sz w:val="24"/>
          <w:szCs w:val="24"/>
        </w:rPr>
        <w:t>2</w:t>
      </w:r>
      <w:r w:rsidR="00C449D6" w:rsidRPr="008C732F">
        <w:rPr>
          <w:rFonts w:ascii="Arial" w:hAnsi="Arial" w:cs="Arial"/>
          <w:sz w:val="24"/>
          <w:szCs w:val="24"/>
        </w:rPr>
        <w:t>/</w:t>
      </w:r>
      <w:r w:rsidR="003E7DC2">
        <w:rPr>
          <w:rFonts w:ascii="Arial" w:hAnsi="Arial" w:cs="Arial"/>
          <w:sz w:val="24"/>
          <w:szCs w:val="24"/>
        </w:rPr>
        <w:t>24</w:t>
      </w:r>
      <w:r w:rsidR="00C449D6" w:rsidRPr="008C732F">
        <w:rPr>
          <w:rFonts w:ascii="Arial" w:hAnsi="Arial" w:cs="Arial"/>
          <w:sz w:val="24"/>
          <w:szCs w:val="24"/>
        </w:rPr>
        <w:t>)</w:t>
      </w:r>
      <w:r w:rsidR="002C43C3">
        <w:rPr>
          <w:rFonts w:ascii="Arial" w:hAnsi="Arial" w:cs="Arial"/>
          <w:sz w:val="24"/>
          <w:szCs w:val="24"/>
        </w:rPr>
        <w:t xml:space="preserve">, </w:t>
      </w:r>
      <w:r w:rsidRPr="008C732F">
        <w:rPr>
          <w:rFonts w:ascii="Arial" w:hAnsi="Arial" w:cs="Arial"/>
          <w:sz w:val="24"/>
          <w:szCs w:val="24"/>
        </w:rPr>
        <w:t>uvećan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0,5 % za svaku navršenu godinu radnog</w:t>
      </w:r>
      <w:r w:rsidR="003919FA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56AF57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55F9E" w14:textId="73A3DAFF" w:rsidR="007F5E59" w:rsidRPr="008C732F" w:rsidRDefault="00072D69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članku 12. Zakona o plaćama u lokalnoj i područnoj (regionalnoj)</w:t>
      </w:r>
      <w:r w:rsidR="008C732F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sa</w:t>
      </w:r>
      <w:r w:rsidR="008C732F">
        <w:rPr>
          <w:rFonts w:ascii="Arial" w:hAnsi="Arial" w:cs="Arial"/>
          <w:sz w:val="24"/>
          <w:szCs w:val="24"/>
        </w:rPr>
        <w:t>m</w:t>
      </w:r>
      <w:r w:rsidRPr="008C732F">
        <w:rPr>
          <w:rFonts w:ascii="Arial" w:hAnsi="Arial" w:cs="Arial"/>
          <w:sz w:val="24"/>
          <w:szCs w:val="24"/>
        </w:rPr>
        <w:t>oupravi</w:t>
      </w:r>
      <w:r w:rsidR="0090530A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vrijeme trajanja vježbeničkog</w:t>
      </w:r>
      <w:r w:rsidR="003E0A13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 vježbenik ima pravo na 85% plaće poslova radnog</w:t>
      </w:r>
      <w:r w:rsidR="003E0A13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najniže složenosti njegove stručne spreme.</w:t>
      </w:r>
    </w:p>
    <w:sectPr w:rsidR="007F5E59" w:rsidRPr="008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41684">
    <w:abstractNumId w:val="0"/>
  </w:num>
  <w:num w:numId="2" w16cid:durableId="206667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72D69"/>
    <w:rsid w:val="00091D3D"/>
    <w:rsid w:val="00181BD2"/>
    <w:rsid w:val="002836B4"/>
    <w:rsid w:val="002C43C3"/>
    <w:rsid w:val="002F2074"/>
    <w:rsid w:val="003919FA"/>
    <w:rsid w:val="003E0A13"/>
    <w:rsid w:val="003E7DC2"/>
    <w:rsid w:val="00402674"/>
    <w:rsid w:val="004137DD"/>
    <w:rsid w:val="00424939"/>
    <w:rsid w:val="00496AC1"/>
    <w:rsid w:val="004A428F"/>
    <w:rsid w:val="004A7A3F"/>
    <w:rsid w:val="004B6A13"/>
    <w:rsid w:val="004B795A"/>
    <w:rsid w:val="00617584"/>
    <w:rsid w:val="00631C78"/>
    <w:rsid w:val="006B5F0D"/>
    <w:rsid w:val="006F4076"/>
    <w:rsid w:val="007F5E59"/>
    <w:rsid w:val="008C5A4F"/>
    <w:rsid w:val="008C732F"/>
    <w:rsid w:val="0090530A"/>
    <w:rsid w:val="009934DB"/>
    <w:rsid w:val="009A5F2F"/>
    <w:rsid w:val="009C0FED"/>
    <w:rsid w:val="00A073B3"/>
    <w:rsid w:val="00A254A3"/>
    <w:rsid w:val="00A310D2"/>
    <w:rsid w:val="00A45767"/>
    <w:rsid w:val="00B07110"/>
    <w:rsid w:val="00B333C5"/>
    <w:rsid w:val="00B4787C"/>
    <w:rsid w:val="00B9026B"/>
    <w:rsid w:val="00BB31C2"/>
    <w:rsid w:val="00C3183B"/>
    <w:rsid w:val="00C449D6"/>
    <w:rsid w:val="00CA1551"/>
    <w:rsid w:val="00CC7001"/>
    <w:rsid w:val="00D10BB4"/>
    <w:rsid w:val="00D264A6"/>
    <w:rsid w:val="00D77B69"/>
    <w:rsid w:val="00D803B2"/>
    <w:rsid w:val="00D840EC"/>
    <w:rsid w:val="00DE325E"/>
    <w:rsid w:val="00DE6631"/>
    <w:rsid w:val="00F05117"/>
    <w:rsid w:val="00F260C3"/>
    <w:rsid w:val="00F462F1"/>
    <w:rsid w:val="00F8633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Matea Rešetar</cp:lastModifiedBy>
  <cp:revision>2</cp:revision>
  <cp:lastPrinted>2022-10-13T06:14:00Z</cp:lastPrinted>
  <dcterms:created xsi:type="dcterms:W3CDTF">2024-04-10T10:44:00Z</dcterms:created>
  <dcterms:modified xsi:type="dcterms:W3CDTF">2024-04-10T10:44:00Z</dcterms:modified>
</cp:coreProperties>
</file>